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3F" w:rsidRPr="00296540" w:rsidRDefault="00B352C3" w:rsidP="00B352C3">
      <w:pPr>
        <w:pStyle w:val="Title"/>
        <w:outlineLvl w:val="0"/>
      </w:pPr>
      <w:bookmarkStart w:id="0" w:name="OLE_LINK1"/>
      <w:bookmarkStart w:id="1" w:name="OLE_LINK2"/>
      <w:r w:rsidRPr="00296540">
        <w:t>Ministru kabineta noteikumu projekt</w:t>
      </w:r>
      <w:bookmarkEnd w:id="0"/>
      <w:bookmarkEnd w:id="1"/>
      <w:r w:rsidRPr="00296540">
        <w:t xml:space="preserve">a </w:t>
      </w:r>
    </w:p>
    <w:p w:rsidR="001743AA" w:rsidRPr="00296540" w:rsidRDefault="00B352C3" w:rsidP="001743AA">
      <w:pPr>
        <w:jc w:val="center"/>
        <w:rPr>
          <w:b/>
          <w:color w:val="000000"/>
        </w:rPr>
      </w:pPr>
      <w:r w:rsidRPr="00296540">
        <w:t>„</w:t>
      </w:r>
      <w:r w:rsidR="001743AA" w:rsidRPr="00296540">
        <w:rPr>
          <w:b/>
        </w:rPr>
        <w:t>Par L</w:t>
      </w:r>
      <w:r w:rsidR="001743AA" w:rsidRPr="00296540">
        <w:rPr>
          <w:b/>
          <w:color w:val="000000"/>
        </w:rPr>
        <w:t xml:space="preserve">atvijas Republikas valdības un </w:t>
      </w:r>
      <w:r w:rsidR="00EF2AE2">
        <w:rPr>
          <w:b/>
          <w:color w:val="000000"/>
        </w:rPr>
        <w:t>Turkmenistānas</w:t>
      </w:r>
      <w:r w:rsidR="001743AA" w:rsidRPr="00296540">
        <w:rPr>
          <w:b/>
          <w:color w:val="000000"/>
        </w:rPr>
        <w:t xml:space="preserve"> valdības</w:t>
      </w:r>
    </w:p>
    <w:p w:rsidR="00B352C3" w:rsidRPr="00296540" w:rsidRDefault="001743AA" w:rsidP="00B352C3">
      <w:pPr>
        <w:pStyle w:val="Title"/>
        <w:outlineLvl w:val="0"/>
      </w:pPr>
      <w:r w:rsidRPr="00296540">
        <w:rPr>
          <w:color w:val="000000"/>
        </w:rPr>
        <w:t>līgumu par sadarbību izglītības jomā</w:t>
      </w:r>
      <w:r w:rsidR="00B352C3" w:rsidRPr="00296540">
        <w:t>”</w:t>
      </w:r>
    </w:p>
    <w:p w:rsidR="00296540" w:rsidRPr="00296540" w:rsidRDefault="00852042" w:rsidP="004432BE">
      <w:pPr>
        <w:pStyle w:val="naislab"/>
        <w:spacing w:before="0" w:after="0"/>
        <w:jc w:val="center"/>
        <w:outlineLvl w:val="0"/>
        <w:rPr>
          <w:b/>
          <w:sz w:val="28"/>
          <w:szCs w:val="28"/>
        </w:rPr>
      </w:pPr>
      <w:r w:rsidRPr="00296540">
        <w:rPr>
          <w:b/>
        </w:rPr>
        <w:t>sākotnējā</w:t>
      </w:r>
      <w:r w:rsidR="002D3306" w:rsidRPr="00296540">
        <w:rPr>
          <w:b/>
        </w:rPr>
        <w:t>s</w:t>
      </w:r>
      <w:r w:rsidRPr="00296540">
        <w:rPr>
          <w:b/>
        </w:rPr>
        <w:t xml:space="preserve"> ietekmes novērtējuma </w:t>
      </w:r>
      <w:smartTag w:uri="schemas-tilde-lv/tildestengine" w:element="veidnes">
        <w:smartTagPr>
          <w:attr w:name="id" w:val="-1"/>
          <w:attr w:name="baseform" w:val="ziņojums"/>
          <w:attr w:name="text" w:val="ziņojums"/>
        </w:smartTagPr>
        <w:r w:rsidRPr="00296540">
          <w:rPr>
            <w:b/>
          </w:rPr>
          <w:t>ziņojums</w:t>
        </w:r>
      </w:smartTag>
      <w:r w:rsidRPr="00296540">
        <w:rPr>
          <w:b/>
        </w:rPr>
        <w:t xml:space="preserve"> (anotācija)</w:t>
      </w:r>
    </w:p>
    <w:tbl>
      <w:tblPr>
        <w:tblpPr w:leftFromText="180" w:rightFromText="180" w:vertAnchor="text" w:horzAnchor="margin" w:tblpXSpec="center" w:tblpY="149"/>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3257"/>
        <w:gridCol w:w="5106"/>
      </w:tblGrid>
      <w:tr w:rsidR="00852042" w:rsidRPr="007C0F2C" w:rsidTr="00EF2AE2">
        <w:tc>
          <w:tcPr>
            <w:tcW w:w="8794" w:type="dxa"/>
            <w:gridSpan w:val="3"/>
            <w:vAlign w:val="center"/>
          </w:tcPr>
          <w:p w:rsidR="00852042" w:rsidRPr="007C0F2C" w:rsidRDefault="00852042" w:rsidP="00BD06FC">
            <w:pPr>
              <w:pStyle w:val="naisnod"/>
              <w:spacing w:before="120" w:after="12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EF2AE2">
        <w:trPr>
          <w:trHeight w:val="455"/>
        </w:trPr>
        <w:tc>
          <w:tcPr>
            <w:tcW w:w="431" w:type="dxa"/>
          </w:tcPr>
          <w:p w:rsidR="00262E2B" w:rsidRPr="007C0F2C" w:rsidRDefault="00262E2B" w:rsidP="00BD06FC">
            <w:pPr>
              <w:pStyle w:val="naiskr"/>
              <w:spacing w:before="120" w:after="120"/>
              <w:rPr>
                <w:sz w:val="22"/>
                <w:szCs w:val="22"/>
              </w:rPr>
            </w:pPr>
            <w:r w:rsidRPr="007C0F2C">
              <w:rPr>
                <w:sz w:val="22"/>
                <w:szCs w:val="22"/>
              </w:rPr>
              <w:t>1.</w:t>
            </w:r>
          </w:p>
        </w:tc>
        <w:tc>
          <w:tcPr>
            <w:tcW w:w="3257" w:type="dxa"/>
          </w:tcPr>
          <w:p w:rsidR="00262E2B" w:rsidRPr="007C0F2C" w:rsidRDefault="002D7F54" w:rsidP="00BD06FC">
            <w:pPr>
              <w:pStyle w:val="naiskr"/>
              <w:spacing w:before="120" w:after="120"/>
              <w:ind w:hanging="10"/>
              <w:rPr>
                <w:sz w:val="22"/>
                <w:szCs w:val="22"/>
              </w:rPr>
            </w:pPr>
            <w:r w:rsidRPr="007C0F2C">
              <w:rPr>
                <w:sz w:val="22"/>
                <w:szCs w:val="22"/>
              </w:rPr>
              <w:t>Pamatojums</w:t>
            </w:r>
          </w:p>
        </w:tc>
        <w:tc>
          <w:tcPr>
            <w:tcW w:w="5106" w:type="dxa"/>
          </w:tcPr>
          <w:p w:rsidR="007F3149" w:rsidRPr="00767169" w:rsidRDefault="009A5B2F" w:rsidP="009A5B2F">
            <w:pPr>
              <w:widowControl w:val="0"/>
              <w:spacing w:before="120" w:after="120"/>
              <w:ind w:left="145" w:right="198" w:hanging="145"/>
              <w:jc w:val="both"/>
            </w:pPr>
            <w:r>
              <w:t xml:space="preserve">  Noteikumu projekts sagatavots, lai apstiprinātu </w:t>
            </w:r>
            <w:r w:rsidRPr="00413191">
              <w:t xml:space="preserve"> </w:t>
            </w:r>
            <w:r>
              <w:t xml:space="preserve">   </w:t>
            </w:r>
            <w:r w:rsidRPr="00413191">
              <w:t>Latvijas Republikas valdības un Turkmenistānas valdības sadarbības līgumu izglītības jomā</w:t>
            </w:r>
            <w:r>
              <w:t xml:space="preserve">, kuru plānots parakstīt Valsts prezidenta oficiālās vizītes Turkmenistānā laikā 2013.gada 13.-15.maijā. Līgumu no Latvijas puses parakstīs  ārlietu ministrs </w:t>
            </w:r>
            <w:proofErr w:type="spellStart"/>
            <w:r>
              <w:t>E.Rinkevičs</w:t>
            </w:r>
            <w:proofErr w:type="spellEnd"/>
          </w:p>
        </w:tc>
      </w:tr>
      <w:tr w:rsidR="00262E2B" w:rsidRPr="007C0F2C" w:rsidTr="00525812">
        <w:trPr>
          <w:trHeight w:val="6731"/>
        </w:trPr>
        <w:tc>
          <w:tcPr>
            <w:tcW w:w="431" w:type="dxa"/>
          </w:tcPr>
          <w:p w:rsidR="00262E2B" w:rsidRPr="007C0F2C" w:rsidRDefault="00262E2B" w:rsidP="00BD06FC">
            <w:pPr>
              <w:pStyle w:val="naiskr"/>
              <w:spacing w:before="120" w:after="120"/>
              <w:rPr>
                <w:sz w:val="22"/>
                <w:szCs w:val="22"/>
              </w:rPr>
            </w:pPr>
            <w:r w:rsidRPr="007C0F2C">
              <w:rPr>
                <w:sz w:val="22"/>
                <w:szCs w:val="22"/>
              </w:rPr>
              <w:t>2.</w:t>
            </w:r>
          </w:p>
        </w:tc>
        <w:tc>
          <w:tcPr>
            <w:tcW w:w="3257" w:type="dxa"/>
          </w:tcPr>
          <w:p w:rsidR="00262E2B" w:rsidRPr="007C0F2C" w:rsidRDefault="00262E2B" w:rsidP="00BD06FC">
            <w:pPr>
              <w:pStyle w:val="naiskr"/>
              <w:tabs>
                <w:tab w:val="left" w:pos="170"/>
              </w:tabs>
              <w:spacing w:before="120" w:after="120"/>
              <w:rPr>
                <w:sz w:val="22"/>
                <w:szCs w:val="22"/>
              </w:rPr>
            </w:pPr>
            <w:r w:rsidRPr="007C0F2C">
              <w:rPr>
                <w:sz w:val="22"/>
                <w:szCs w:val="22"/>
              </w:rPr>
              <w:t>Pašreizējā situācija</w:t>
            </w:r>
            <w:r w:rsidR="001F5CD6" w:rsidRPr="007C0F2C">
              <w:rPr>
                <w:sz w:val="22"/>
                <w:szCs w:val="22"/>
              </w:rPr>
              <w:t xml:space="preserve"> un problēmas</w:t>
            </w:r>
          </w:p>
        </w:tc>
        <w:tc>
          <w:tcPr>
            <w:tcW w:w="5106" w:type="dxa"/>
          </w:tcPr>
          <w:p w:rsidR="00EF2AE2" w:rsidRDefault="00EF2AE2" w:rsidP="00EF2AE2">
            <w:pPr>
              <w:ind w:left="145" w:right="284"/>
              <w:jc w:val="both"/>
            </w:pPr>
            <w:r w:rsidRPr="00EF2AE2">
              <w:t xml:space="preserve">Līguma projekts tika izstrādāts 2008.gadā, gatavojoties Valsts prezidenta oficiālajai vizītei Turkmenistānā 2008.gada oktobrī. Īsā termiņa dēļ šo līguma projektu nebija iespējams saskaņot un sagatavot parakstīšanai minētās vizītes laikā. 2012.gada 6.jūnijā Izglītības un zinātnes ministrija no Ārlietu ministrijas saņēma Turkmenistānas puses līguma projektu par sadarbību izglītības jomā, kura pamatā bija 2008.gada līguma redakcija.  </w:t>
            </w:r>
          </w:p>
          <w:p w:rsidR="00525812" w:rsidRPr="00413191" w:rsidRDefault="00525812" w:rsidP="00525812">
            <w:pPr>
              <w:ind w:left="145" w:right="284"/>
              <w:jc w:val="both"/>
            </w:pPr>
            <w:r w:rsidRPr="00EF2AE2">
              <w:t>2013.gada 13.-15.maijā</w:t>
            </w:r>
            <w:r>
              <w:t xml:space="preserve"> ir plānota kārtējā </w:t>
            </w:r>
            <w:r w:rsidRPr="00EF2AE2">
              <w:t>Valsts prezidenta Andra Bērziņa oficiālā vizīte  Turkmenistānā</w:t>
            </w:r>
            <w:r>
              <w:t xml:space="preserve">, </w:t>
            </w:r>
            <w:r w:rsidRPr="00413191">
              <w:t>kuras laikā būtu vēlams parakstīt Latvijas Republikas valdības un Turkmenistānas valdības sadarbības līgumu izglītības jomā.</w:t>
            </w:r>
          </w:p>
          <w:p w:rsidR="00717123" w:rsidRDefault="00EF2AE2" w:rsidP="00525812">
            <w:pPr>
              <w:ind w:left="145" w:right="284"/>
              <w:jc w:val="both"/>
            </w:pPr>
            <w:r w:rsidRPr="00717123">
              <w:t xml:space="preserve">Turkmenistāna ir Latvijas Republikas attīstības sadarbības valsts, divpusējo sadarbības līgumu noslēgšana ir nepieciešama, lai veicinātu un pastiprinātu Latvijas Republikas un Turkmenistānas sadarbību, kas būtu daudz efektīvāka, ja sadarbības partneri noteiktu prioritārās jomas, kurās abu valstu sadarbība ir īpaši vēlama un aktuāla.  </w:t>
            </w:r>
          </w:p>
          <w:p w:rsidR="00797255" w:rsidRPr="00717123" w:rsidRDefault="00717123" w:rsidP="00525812">
            <w:pPr>
              <w:ind w:left="145" w:right="284"/>
              <w:jc w:val="both"/>
            </w:pPr>
            <w:r w:rsidRPr="00717123">
              <w:t>Sadarbības iespēju paplašināšana izglītības jomā starp abu valstu kompetentajām institūcijām apspriesta arī Latvijas Republikas un Turkmenistānas Starpvaldību komisijas ekonomiskās, rūpnieciskās, zinātniskās un tehniskās sadarbības jautājumos 1.sēdes laikā 2012.gada 10.septembrī Rīgā.</w:t>
            </w:r>
          </w:p>
        </w:tc>
      </w:tr>
      <w:tr w:rsidR="00262E2B" w:rsidRPr="007C0F2C" w:rsidTr="00EF2AE2">
        <w:trPr>
          <w:trHeight w:val="539"/>
        </w:trPr>
        <w:tc>
          <w:tcPr>
            <w:tcW w:w="431" w:type="dxa"/>
          </w:tcPr>
          <w:p w:rsidR="00262E2B" w:rsidRPr="007C0F2C" w:rsidRDefault="00262E2B" w:rsidP="00BD06FC">
            <w:pPr>
              <w:pStyle w:val="naiskr"/>
              <w:spacing w:before="120" w:after="120"/>
              <w:rPr>
                <w:sz w:val="22"/>
                <w:szCs w:val="22"/>
              </w:rPr>
            </w:pPr>
            <w:r w:rsidRPr="007C0F2C">
              <w:rPr>
                <w:sz w:val="22"/>
                <w:szCs w:val="22"/>
              </w:rPr>
              <w:t>3.</w:t>
            </w:r>
          </w:p>
        </w:tc>
        <w:tc>
          <w:tcPr>
            <w:tcW w:w="3257" w:type="dxa"/>
          </w:tcPr>
          <w:p w:rsidR="00262E2B" w:rsidRPr="007C0F2C" w:rsidRDefault="00420870" w:rsidP="00BD06FC">
            <w:pPr>
              <w:pStyle w:val="naiskr"/>
              <w:spacing w:before="120" w:after="12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5106" w:type="dxa"/>
          </w:tcPr>
          <w:p w:rsidR="00B352C3" w:rsidRPr="00FD4AA0" w:rsidRDefault="00D205B2" w:rsidP="00FD4AA0">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FD4AA0">
              <w:rPr>
                <w:rFonts w:ascii="Times New Roman" w:hAnsi="Times New Roman" w:cs="Times New Roman"/>
                <w:color w:val="auto"/>
                <w:sz w:val="24"/>
                <w:szCs w:val="24"/>
                <w:lang w:val="lv-LV"/>
              </w:rPr>
              <w:t>Projekts šo jomu neskar.</w:t>
            </w:r>
          </w:p>
        </w:tc>
      </w:tr>
      <w:tr w:rsidR="00262E2B" w:rsidRPr="007C0F2C" w:rsidTr="00EF2AE2">
        <w:trPr>
          <w:trHeight w:val="1978"/>
        </w:trPr>
        <w:tc>
          <w:tcPr>
            <w:tcW w:w="431" w:type="dxa"/>
          </w:tcPr>
          <w:p w:rsidR="00262E2B" w:rsidRPr="007C0F2C" w:rsidRDefault="00262E2B" w:rsidP="00BD06FC">
            <w:pPr>
              <w:pStyle w:val="naiskr"/>
              <w:spacing w:before="120" w:after="120"/>
              <w:rPr>
                <w:sz w:val="22"/>
                <w:szCs w:val="22"/>
              </w:rPr>
            </w:pPr>
            <w:r w:rsidRPr="007C0F2C">
              <w:rPr>
                <w:sz w:val="22"/>
                <w:szCs w:val="22"/>
              </w:rPr>
              <w:lastRenderedPageBreak/>
              <w:t>4.</w:t>
            </w:r>
          </w:p>
        </w:tc>
        <w:tc>
          <w:tcPr>
            <w:tcW w:w="3257" w:type="dxa"/>
          </w:tcPr>
          <w:p w:rsidR="00262E2B" w:rsidRPr="007C0F2C" w:rsidRDefault="000C790C" w:rsidP="00BD06FC">
            <w:pPr>
              <w:pStyle w:val="naiskr"/>
              <w:spacing w:before="120" w:after="12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5106" w:type="dxa"/>
          </w:tcPr>
          <w:p w:rsidR="00EA38C6" w:rsidRPr="00EA38C6" w:rsidRDefault="00EA38C6" w:rsidP="00EA38C6">
            <w:pPr>
              <w:ind w:left="147" w:right="284"/>
              <w:jc w:val="both"/>
              <w:rPr>
                <w:color w:val="000000"/>
                <w:sz w:val="16"/>
                <w:szCs w:val="16"/>
              </w:rPr>
            </w:pPr>
          </w:p>
          <w:p w:rsidR="000F3C98" w:rsidRDefault="00EF2AE2" w:rsidP="00525812">
            <w:pPr>
              <w:ind w:left="145" w:right="142"/>
              <w:jc w:val="both"/>
              <w:rPr>
                <w:color w:val="000000"/>
              </w:rPr>
            </w:pPr>
            <w:r w:rsidRPr="00EF2AE2">
              <w:t>Ministru kabineta noteikumu projekts sagatavots ar mērķi radīt juridisko pamatojumu sadarbībai starp Latvijas Republiku un Turkmenistānu izglītības jomā, jo līdz šim sadarbība nebija ļoti aktīva</w:t>
            </w:r>
            <w:r>
              <w:t xml:space="preserve">, lai </w:t>
            </w:r>
            <w:r w:rsidRPr="00EF2AE2">
              <w:rPr>
                <w:color w:val="000000"/>
              </w:rPr>
              <w:t>stiprināt</w:t>
            </w:r>
            <w:r>
              <w:rPr>
                <w:color w:val="000000"/>
              </w:rPr>
              <w:t>u</w:t>
            </w:r>
            <w:r w:rsidRPr="00EF2AE2">
              <w:rPr>
                <w:color w:val="000000"/>
              </w:rPr>
              <w:t xml:space="preserve"> un attīstīt</w:t>
            </w:r>
            <w:r>
              <w:rPr>
                <w:color w:val="000000"/>
              </w:rPr>
              <w:t>u</w:t>
            </w:r>
            <w:r w:rsidRPr="00EF2AE2">
              <w:rPr>
                <w:color w:val="000000"/>
              </w:rPr>
              <w:t xml:space="preserve"> ilgtermiņa sadarbību izglītības jomā</w:t>
            </w:r>
            <w:r>
              <w:rPr>
                <w:color w:val="000000"/>
              </w:rPr>
              <w:t xml:space="preserve">. </w:t>
            </w:r>
            <w:r w:rsidRPr="00EF2AE2">
              <w:rPr>
                <w:color w:val="000000"/>
              </w:rPr>
              <w:t xml:space="preserve"> </w:t>
            </w:r>
          </w:p>
          <w:p w:rsidR="00650D36" w:rsidRPr="00650D36" w:rsidRDefault="00650D36" w:rsidP="00650D36">
            <w:pPr>
              <w:ind w:left="145" w:right="142"/>
              <w:jc w:val="both"/>
            </w:pPr>
            <w:r w:rsidRPr="00650D36">
              <w:t>Līgums paredz pieredzes apmaiņu izglītības jomā</w:t>
            </w:r>
            <w:r>
              <w:t>;</w:t>
            </w:r>
            <w:r w:rsidRPr="00650D36">
              <w:t xml:space="preserve"> skolēnu, studentu,  izglītības amatpersonu, akadēmiskā personāla, zinātnieku, ekspertu un speciālistu mobilitāt</w:t>
            </w:r>
            <w:r>
              <w:t xml:space="preserve">es veicināšanu; </w:t>
            </w:r>
            <w:r w:rsidRPr="00650D36">
              <w:t>Puses izskat</w:t>
            </w:r>
            <w:r>
              <w:t>īs</w:t>
            </w:r>
            <w:r w:rsidRPr="00650D36">
              <w:t xml:space="preserve"> iespēju piedāvāt viena otrai stipendijas studijām augstākās izglītības iestādēs, pēcdiploma studijām (doktorantūrai), skolotāju, akadēmiskā personāla un zinātnieku kvalifikācijas paaugstināšanai</w:t>
            </w:r>
            <w:r>
              <w:t xml:space="preserve">.  </w:t>
            </w:r>
          </w:p>
        </w:tc>
      </w:tr>
      <w:tr w:rsidR="00262E2B" w:rsidRPr="007C0F2C" w:rsidTr="00EF2AE2">
        <w:trPr>
          <w:trHeight w:val="476"/>
        </w:trPr>
        <w:tc>
          <w:tcPr>
            <w:tcW w:w="431" w:type="dxa"/>
          </w:tcPr>
          <w:p w:rsidR="00262E2B" w:rsidRPr="007C0F2C" w:rsidRDefault="00262E2B" w:rsidP="00BD06FC">
            <w:pPr>
              <w:pStyle w:val="naiskr"/>
              <w:spacing w:before="120" w:after="120"/>
              <w:rPr>
                <w:sz w:val="22"/>
                <w:szCs w:val="22"/>
              </w:rPr>
            </w:pPr>
            <w:r w:rsidRPr="007C0F2C">
              <w:rPr>
                <w:sz w:val="22"/>
                <w:szCs w:val="22"/>
              </w:rPr>
              <w:t>5.</w:t>
            </w:r>
          </w:p>
        </w:tc>
        <w:tc>
          <w:tcPr>
            <w:tcW w:w="3257" w:type="dxa"/>
          </w:tcPr>
          <w:p w:rsidR="00262E2B" w:rsidRPr="007C0F2C" w:rsidRDefault="001A4066" w:rsidP="00BD06FC">
            <w:pPr>
              <w:pStyle w:val="naiskr"/>
              <w:spacing w:before="120" w:after="12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5106" w:type="dxa"/>
          </w:tcPr>
          <w:p w:rsidR="00BC2D00" w:rsidRPr="00BD06FC" w:rsidRDefault="00002C15" w:rsidP="001743AA">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Projektu izstrādāja </w:t>
            </w:r>
            <w:r w:rsidR="001743AA">
              <w:rPr>
                <w:rFonts w:ascii="Times New Roman" w:hAnsi="Times New Roman" w:cs="Times New Roman"/>
                <w:color w:val="auto"/>
                <w:sz w:val="24"/>
                <w:szCs w:val="24"/>
                <w:lang w:val="lv-LV"/>
              </w:rPr>
              <w:t>Izglītības un zinātnes</w:t>
            </w:r>
            <w:r w:rsidR="007C6711" w:rsidRPr="007C6711">
              <w:rPr>
                <w:rFonts w:ascii="Times New Roman" w:hAnsi="Times New Roman" w:cs="Times New Roman"/>
                <w:color w:val="auto"/>
                <w:sz w:val="24"/>
                <w:szCs w:val="24"/>
                <w:lang w:val="lv-LV"/>
              </w:rPr>
              <w:t xml:space="preserve"> ministrija</w:t>
            </w:r>
            <w:r w:rsidR="00BD334F">
              <w:rPr>
                <w:rFonts w:ascii="Times New Roman" w:hAnsi="Times New Roman" w:cs="Times New Roman"/>
                <w:color w:val="auto"/>
                <w:sz w:val="24"/>
                <w:szCs w:val="24"/>
                <w:lang w:val="lv-LV"/>
              </w:rPr>
              <w:t>.</w:t>
            </w:r>
          </w:p>
        </w:tc>
      </w:tr>
      <w:tr w:rsidR="00262E2B" w:rsidRPr="007C0F2C" w:rsidTr="00EF2AE2">
        <w:trPr>
          <w:trHeight w:val="769"/>
        </w:trPr>
        <w:tc>
          <w:tcPr>
            <w:tcW w:w="431" w:type="dxa"/>
          </w:tcPr>
          <w:p w:rsidR="00262E2B" w:rsidRPr="007C0F2C" w:rsidRDefault="00262E2B" w:rsidP="00BD06FC">
            <w:pPr>
              <w:pStyle w:val="naiskr"/>
              <w:spacing w:before="120" w:after="120"/>
              <w:rPr>
                <w:sz w:val="22"/>
                <w:szCs w:val="22"/>
              </w:rPr>
            </w:pPr>
            <w:r w:rsidRPr="007C0F2C">
              <w:rPr>
                <w:sz w:val="22"/>
                <w:szCs w:val="22"/>
              </w:rPr>
              <w:t>6.</w:t>
            </w:r>
          </w:p>
        </w:tc>
        <w:tc>
          <w:tcPr>
            <w:tcW w:w="3257" w:type="dxa"/>
          </w:tcPr>
          <w:p w:rsidR="00262E2B" w:rsidRPr="007C0F2C" w:rsidRDefault="00BB7C94" w:rsidP="00BD06FC">
            <w:pPr>
              <w:pStyle w:val="naiskr"/>
              <w:spacing w:before="120" w:after="12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5106" w:type="dxa"/>
          </w:tcPr>
          <w:p w:rsidR="00D205B2" w:rsidRPr="00D205B2" w:rsidRDefault="00EE2614" w:rsidP="00D205B2">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sidRPr="00D205B2">
              <w:rPr>
                <w:rFonts w:ascii="Times New Roman" w:hAnsi="Times New Roman" w:cs="Times New Roman"/>
                <w:color w:val="auto"/>
                <w:sz w:val="24"/>
                <w:szCs w:val="24"/>
                <w:lang w:val="lv-LV"/>
              </w:rPr>
              <w:t>Sabiedrības līdzdalība šādu vienošanos projektu izstrādē nav paredzēta.</w:t>
            </w:r>
          </w:p>
        </w:tc>
      </w:tr>
      <w:tr w:rsidR="00D205B2" w:rsidRPr="007C0F2C" w:rsidTr="00EF2AE2">
        <w:trPr>
          <w:trHeight w:val="416"/>
        </w:trPr>
        <w:tc>
          <w:tcPr>
            <w:tcW w:w="431" w:type="dxa"/>
            <w:tcBorders>
              <w:bottom w:val="single" w:sz="4" w:space="0" w:color="auto"/>
            </w:tcBorders>
          </w:tcPr>
          <w:p w:rsidR="00D205B2" w:rsidRPr="007C0F2C" w:rsidRDefault="00D205B2" w:rsidP="00BD06FC">
            <w:pPr>
              <w:pStyle w:val="naiskr"/>
              <w:spacing w:before="120" w:after="120"/>
              <w:rPr>
                <w:sz w:val="22"/>
                <w:szCs w:val="22"/>
              </w:rPr>
            </w:pPr>
            <w:r>
              <w:rPr>
                <w:sz w:val="22"/>
                <w:szCs w:val="22"/>
              </w:rPr>
              <w:t>7.</w:t>
            </w:r>
          </w:p>
        </w:tc>
        <w:tc>
          <w:tcPr>
            <w:tcW w:w="3257" w:type="dxa"/>
            <w:tcBorders>
              <w:bottom w:val="single" w:sz="4" w:space="0" w:color="auto"/>
            </w:tcBorders>
          </w:tcPr>
          <w:p w:rsidR="00D205B2" w:rsidRPr="007C0F2C" w:rsidRDefault="00D205B2" w:rsidP="00BD06FC">
            <w:pPr>
              <w:pStyle w:val="naiskr"/>
              <w:spacing w:before="120" w:after="120"/>
              <w:rPr>
                <w:sz w:val="22"/>
                <w:szCs w:val="22"/>
              </w:rPr>
            </w:pPr>
            <w:r w:rsidRPr="007C0F2C">
              <w:rPr>
                <w:sz w:val="22"/>
                <w:szCs w:val="22"/>
              </w:rPr>
              <w:t>Cita informācija</w:t>
            </w:r>
          </w:p>
        </w:tc>
        <w:tc>
          <w:tcPr>
            <w:tcW w:w="5106" w:type="dxa"/>
            <w:tcBorders>
              <w:bottom w:val="single" w:sz="4" w:space="0" w:color="auto"/>
            </w:tcBorders>
            <w:shd w:val="clear" w:color="auto" w:fill="auto"/>
          </w:tcPr>
          <w:p w:rsidR="007570A0" w:rsidRPr="006770E2" w:rsidRDefault="00296540" w:rsidP="00FD4AA0">
            <w:pPr>
              <w:pStyle w:val="NormalWeb"/>
              <w:spacing w:before="120" w:beforeAutospacing="0" w:after="120" w:afterAutospacing="0"/>
              <w:ind w:left="198"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Nav.</w:t>
            </w:r>
          </w:p>
        </w:tc>
      </w:tr>
    </w:tbl>
    <w:tbl>
      <w:tblPr>
        <w:tblW w:w="8842"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380"/>
        <w:gridCol w:w="5066"/>
      </w:tblGrid>
      <w:tr w:rsidR="00B352C3" w:rsidRPr="00B352C3" w:rsidTr="00650D36">
        <w:trPr>
          <w:jc w:val="center"/>
        </w:trPr>
        <w:tc>
          <w:tcPr>
            <w:tcW w:w="8842" w:type="dxa"/>
            <w:gridSpan w:val="3"/>
          </w:tcPr>
          <w:p w:rsidR="00B352C3" w:rsidRPr="007C0F2C" w:rsidRDefault="00B352C3" w:rsidP="00717123">
            <w:pPr>
              <w:pStyle w:val="naisnod"/>
              <w:spacing w:before="120" w:after="120"/>
              <w:jc w:val="both"/>
            </w:pPr>
            <w:r w:rsidRPr="007C0F2C">
              <w:t>V. Tiesību akta projekta atbilstība Latvijas Republikas starptautiskajām saistībām</w:t>
            </w:r>
          </w:p>
        </w:tc>
      </w:tr>
      <w:tr w:rsidR="00B352C3" w:rsidRPr="00B352C3" w:rsidTr="00650D36">
        <w:trPr>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1.</w:t>
            </w:r>
          </w:p>
        </w:tc>
        <w:tc>
          <w:tcPr>
            <w:tcW w:w="3380" w:type="dxa"/>
          </w:tcPr>
          <w:p w:rsidR="00B352C3" w:rsidRPr="00B352C3" w:rsidRDefault="00B352C3" w:rsidP="00B352C3">
            <w:pPr>
              <w:pStyle w:val="naiskr"/>
              <w:tabs>
                <w:tab w:val="left" w:pos="2628"/>
              </w:tabs>
              <w:spacing w:before="0" w:after="0"/>
              <w:jc w:val="both"/>
              <w:rPr>
                <w:iCs/>
              </w:rPr>
            </w:pPr>
            <w:r w:rsidRPr="00B352C3">
              <w:rPr>
                <w:sz w:val="22"/>
                <w:szCs w:val="22"/>
              </w:rPr>
              <w:t>Saistības pret Eiropas Savienību</w:t>
            </w:r>
          </w:p>
        </w:tc>
        <w:tc>
          <w:tcPr>
            <w:tcW w:w="5066" w:type="dxa"/>
          </w:tcPr>
          <w:p w:rsidR="00B416C2" w:rsidRPr="00296540" w:rsidRDefault="00296540" w:rsidP="00FD4AA0">
            <w:pPr>
              <w:pStyle w:val="NormalWeb"/>
              <w:spacing w:before="120" w:beforeAutospacing="0" w:after="120" w:afterAutospacing="0"/>
              <w:ind w:right="198"/>
              <w:jc w:val="both"/>
              <w:rPr>
                <w:rFonts w:ascii="Times New Roman" w:hAnsi="Times New Roman" w:cs="Times New Roman"/>
                <w:color w:val="auto"/>
                <w:sz w:val="22"/>
                <w:szCs w:val="22"/>
                <w:lang w:val="lv-LV"/>
              </w:rPr>
            </w:pPr>
            <w:proofErr w:type="spellStart"/>
            <w:r w:rsidRPr="00296540">
              <w:rPr>
                <w:rFonts w:ascii="Times New Roman" w:hAnsi="Times New Roman" w:cs="Times New Roman"/>
                <w:sz w:val="22"/>
                <w:szCs w:val="22"/>
              </w:rPr>
              <w:t>Projekts</w:t>
            </w:r>
            <w:proofErr w:type="spellEnd"/>
            <w:r w:rsidRPr="00296540">
              <w:rPr>
                <w:rFonts w:ascii="Times New Roman" w:hAnsi="Times New Roman" w:cs="Times New Roman"/>
                <w:sz w:val="22"/>
                <w:szCs w:val="22"/>
              </w:rPr>
              <w:t xml:space="preserve"> </w:t>
            </w:r>
            <w:proofErr w:type="spellStart"/>
            <w:r w:rsidRPr="00296540">
              <w:rPr>
                <w:rFonts w:ascii="Times New Roman" w:hAnsi="Times New Roman" w:cs="Times New Roman"/>
                <w:sz w:val="22"/>
                <w:szCs w:val="22"/>
              </w:rPr>
              <w:t>šo</w:t>
            </w:r>
            <w:proofErr w:type="spellEnd"/>
            <w:r w:rsidRPr="00296540">
              <w:rPr>
                <w:rFonts w:ascii="Times New Roman" w:hAnsi="Times New Roman" w:cs="Times New Roman"/>
                <w:sz w:val="22"/>
                <w:szCs w:val="22"/>
              </w:rPr>
              <w:t xml:space="preserve"> </w:t>
            </w:r>
            <w:proofErr w:type="spellStart"/>
            <w:r w:rsidRPr="00296540">
              <w:rPr>
                <w:rFonts w:ascii="Times New Roman" w:hAnsi="Times New Roman" w:cs="Times New Roman"/>
                <w:sz w:val="22"/>
                <w:szCs w:val="22"/>
              </w:rPr>
              <w:t>jomu</w:t>
            </w:r>
            <w:proofErr w:type="spellEnd"/>
            <w:r w:rsidRPr="00296540">
              <w:rPr>
                <w:rFonts w:ascii="Times New Roman" w:hAnsi="Times New Roman" w:cs="Times New Roman"/>
                <w:sz w:val="22"/>
                <w:szCs w:val="22"/>
              </w:rPr>
              <w:t xml:space="preserve"> </w:t>
            </w:r>
            <w:proofErr w:type="spellStart"/>
            <w:r w:rsidRPr="00296540">
              <w:rPr>
                <w:rFonts w:ascii="Times New Roman" w:hAnsi="Times New Roman" w:cs="Times New Roman"/>
                <w:sz w:val="22"/>
                <w:szCs w:val="22"/>
              </w:rPr>
              <w:t>neskar</w:t>
            </w:r>
            <w:proofErr w:type="spellEnd"/>
            <w:r w:rsidRPr="00296540">
              <w:rPr>
                <w:rFonts w:ascii="Times New Roman" w:hAnsi="Times New Roman" w:cs="Times New Roman"/>
                <w:sz w:val="22"/>
                <w:szCs w:val="22"/>
              </w:rPr>
              <w:t>.</w:t>
            </w:r>
          </w:p>
        </w:tc>
      </w:tr>
      <w:tr w:rsidR="00B352C3" w:rsidRPr="00B352C3" w:rsidTr="00650D36">
        <w:trPr>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2.</w:t>
            </w:r>
          </w:p>
        </w:tc>
        <w:tc>
          <w:tcPr>
            <w:tcW w:w="3380" w:type="dxa"/>
          </w:tcPr>
          <w:p w:rsidR="00B352C3" w:rsidRPr="00B352C3" w:rsidRDefault="00B352C3" w:rsidP="00B352C3">
            <w:pPr>
              <w:pStyle w:val="naiskr"/>
              <w:tabs>
                <w:tab w:val="left" w:pos="2628"/>
              </w:tabs>
              <w:spacing w:before="0" w:after="0"/>
              <w:jc w:val="both"/>
              <w:rPr>
                <w:iCs/>
              </w:rPr>
            </w:pPr>
            <w:r w:rsidRPr="00B352C3">
              <w:rPr>
                <w:sz w:val="22"/>
                <w:szCs w:val="22"/>
              </w:rPr>
              <w:t>Citas starptautiskās saistības</w:t>
            </w:r>
          </w:p>
        </w:tc>
        <w:tc>
          <w:tcPr>
            <w:tcW w:w="5066" w:type="dxa"/>
          </w:tcPr>
          <w:p w:rsidR="00B352C3" w:rsidRPr="00BD06FC" w:rsidRDefault="000F064A" w:rsidP="00F9543F">
            <w:pPr>
              <w:pStyle w:val="naiskr"/>
              <w:tabs>
                <w:tab w:val="left" w:pos="2628"/>
              </w:tabs>
              <w:spacing w:before="0" w:after="0"/>
              <w:ind w:left="231" w:hanging="231"/>
              <w:jc w:val="both"/>
              <w:rPr>
                <w:lang w:eastAsia="en-US"/>
              </w:rPr>
            </w:pPr>
            <w:r>
              <w:rPr>
                <w:lang w:eastAsia="en-US"/>
              </w:rPr>
              <w:t>Projekts šo jomu neskar</w:t>
            </w:r>
            <w:r w:rsidR="00B416C2">
              <w:rPr>
                <w:lang w:eastAsia="en-US"/>
              </w:rPr>
              <w:t>.</w:t>
            </w:r>
          </w:p>
        </w:tc>
      </w:tr>
      <w:tr w:rsidR="00B352C3" w:rsidRPr="00B352C3" w:rsidTr="00650D36">
        <w:trPr>
          <w:trHeight w:val="107"/>
          <w:jc w:val="center"/>
        </w:trPr>
        <w:tc>
          <w:tcPr>
            <w:tcW w:w="396" w:type="dxa"/>
          </w:tcPr>
          <w:p w:rsidR="00B352C3" w:rsidRPr="00B352C3" w:rsidRDefault="00B352C3" w:rsidP="00B352C3">
            <w:pPr>
              <w:pStyle w:val="naiskr"/>
              <w:tabs>
                <w:tab w:val="left" w:pos="2628"/>
              </w:tabs>
              <w:spacing w:before="0" w:after="0"/>
              <w:jc w:val="both"/>
              <w:rPr>
                <w:iCs/>
              </w:rPr>
            </w:pPr>
            <w:r w:rsidRPr="00B352C3">
              <w:rPr>
                <w:iCs/>
              </w:rPr>
              <w:t>3.</w:t>
            </w:r>
          </w:p>
        </w:tc>
        <w:tc>
          <w:tcPr>
            <w:tcW w:w="3380" w:type="dxa"/>
          </w:tcPr>
          <w:p w:rsidR="00B352C3" w:rsidRPr="00B352C3" w:rsidRDefault="00B352C3" w:rsidP="00B352C3">
            <w:pPr>
              <w:pStyle w:val="naiskr"/>
              <w:tabs>
                <w:tab w:val="left" w:pos="2628"/>
              </w:tabs>
              <w:spacing w:before="0" w:after="0"/>
              <w:jc w:val="both"/>
              <w:rPr>
                <w:sz w:val="22"/>
                <w:szCs w:val="22"/>
              </w:rPr>
            </w:pPr>
            <w:r w:rsidRPr="00B352C3">
              <w:rPr>
                <w:sz w:val="22"/>
                <w:szCs w:val="22"/>
              </w:rPr>
              <w:t>Cita informācija</w:t>
            </w:r>
          </w:p>
        </w:tc>
        <w:tc>
          <w:tcPr>
            <w:tcW w:w="5066" w:type="dxa"/>
          </w:tcPr>
          <w:p w:rsidR="00E70682" w:rsidRPr="00B53998" w:rsidRDefault="00296540" w:rsidP="00296540">
            <w:pPr>
              <w:pStyle w:val="NormalWeb"/>
              <w:spacing w:before="120" w:beforeAutospacing="0" w:after="120" w:afterAutospacing="0"/>
              <w:ind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Nav.</w:t>
            </w:r>
          </w:p>
        </w:tc>
      </w:tr>
    </w:tbl>
    <w:p w:rsidR="00296540" w:rsidRPr="00563E9D" w:rsidRDefault="00296540" w:rsidP="00CC5D63">
      <w:pPr>
        <w:pStyle w:val="naisf"/>
        <w:spacing w:before="0" w:after="0"/>
        <w:rPr>
          <w:sz w:val="16"/>
          <w:szCs w:val="16"/>
        </w:rPr>
      </w:pPr>
    </w:p>
    <w:tbl>
      <w:tblPr>
        <w:tblW w:w="8832"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832"/>
      </w:tblGrid>
      <w:tr w:rsidR="00CC5D63" w:rsidRPr="007C0F2C" w:rsidTr="00650D36">
        <w:trPr>
          <w:trHeight w:val="523"/>
          <w:jc w:val="center"/>
        </w:trPr>
        <w:tc>
          <w:tcPr>
            <w:tcW w:w="8832" w:type="dxa"/>
            <w:vAlign w:val="center"/>
          </w:tcPr>
          <w:p w:rsidR="00CC5D63" w:rsidRPr="007C0F2C" w:rsidRDefault="00CC5D63" w:rsidP="00717123">
            <w:pPr>
              <w:pStyle w:val="naisnod"/>
              <w:spacing w:before="0" w:after="0"/>
            </w:pPr>
            <w:r w:rsidRPr="007C0F2C">
              <w:t xml:space="preserve">1.tabula </w:t>
            </w:r>
          </w:p>
          <w:p w:rsidR="00CC5D63" w:rsidRPr="007C0F2C" w:rsidRDefault="00CC5D63" w:rsidP="00717123">
            <w:pPr>
              <w:pStyle w:val="naisnod"/>
              <w:spacing w:before="0" w:after="0"/>
              <w:rPr>
                <w:i/>
              </w:rPr>
            </w:pPr>
            <w:r w:rsidRPr="007C0F2C">
              <w:t>Tiesību akta projekta atbilstība ES tiesību aktiem</w:t>
            </w:r>
          </w:p>
        </w:tc>
      </w:tr>
      <w:tr w:rsidR="00CC5D63" w:rsidRPr="007C0F2C" w:rsidTr="00650D36">
        <w:trPr>
          <w:trHeight w:val="497"/>
          <w:jc w:val="center"/>
        </w:trPr>
        <w:tc>
          <w:tcPr>
            <w:tcW w:w="8832" w:type="dxa"/>
            <w:vAlign w:val="center"/>
          </w:tcPr>
          <w:p w:rsidR="00CC5D63" w:rsidRPr="007C0F2C" w:rsidRDefault="00296540" w:rsidP="00296540">
            <w:pPr>
              <w:pStyle w:val="naiskr"/>
              <w:spacing w:before="0" w:after="0"/>
              <w:jc w:val="center"/>
            </w:pPr>
            <w:r w:rsidRPr="00296540">
              <w:rPr>
                <w:sz w:val="22"/>
                <w:szCs w:val="22"/>
                <w:lang w:eastAsia="en-US"/>
              </w:rPr>
              <w:t>Projekts šo jomu neskar.</w:t>
            </w:r>
          </w:p>
        </w:tc>
      </w:tr>
    </w:tbl>
    <w:p w:rsidR="00296540" w:rsidRPr="00563E9D" w:rsidRDefault="00296540" w:rsidP="00B352C3">
      <w:pPr>
        <w:pStyle w:val="naisf"/>
        <w:spacing w:before="0" w:after="0"/>
        <w:rPr>
          <w:sz w:val="16"/>
          <w:szCs w:val="16"/>
        </w:rPr>
      </w:pPr>
    </w:p>
    <w:tbl>
      <w:tblPr>
        <w:tblW w:w="8886"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86"/>
      </w:tblGrid>
      <w:tr w:rsidR="00B352C3" w:rsidRPr="007C0F2C" w:rsidTr="00650D36">
        <w:trPr>
          <w:trHeight w:val="792"/>
          <w:jc w:val="center"/>
        </w:trPr>
        <w:tc>
          <w:tcPr>
            <w:tcW w:w="8886" w:type="dxa"/>
            <w:vAlign w:val="center"/>
          </w:tcPr>
          <w:p w:rsidR="00B352C3" w:rsidRPr="007C0F2C" w:rsidRDefault="00CC5D63" w:rsidP="00F0006E">
            <w:pPr>
              <w:pStyle w:val="naisnod"/>
              <w:spacing w:before="0" w:after="0"/>
            </w:pPr>
            <w:r>
              <w:br w:type="page"/>
            </w:r>
            <w:r>
              <w:br w:type="page"/>
            </w:r>
            <w:r w:rsidR="00B352C3" w:rsidRPr="007C0F2C">
              <w:t xml:space="preserve">2.tabula </w:t>
            </w:r>
          </w:p>
          <w:p w:rsidR="00B352C3" w:rsidRPr="007C0F2C" w:rsidRDefault="00B352C3" w:rsidP="00F0006E">
            <w:pPr>
              <w:pStyle w:val="naisnod"/>
              <w:spacing w:before="0" w:after="0"/>
            </w:pPr>
            <w:r w:rsidRPr="007C0F2C">
              <w:t>Ar tiesību akta projektu uzņemtās saistības, kas izriet no starptautiskajiem tiesību aktiem vai starptautiskas institūcijas vai organizācijas dokumentiem</w:t>
            </w:r>
          </w:p>
          <w:p w:rsidR="00B352C3" w:rsidRPr="007C0F2C" w:rsidRDefault="00B352C3" w:rsidP="00F0006E">
            <w:pPr>
              <w:pStyle w:val="naisnod"/>
              <w:spacing w:before="0" w:after="0"/>
            </w:pPr>
            <w:r w:rsidRPr="007C0F2C">
              <w:t>Pasākumi šo saistību izpildei</w:t>
            </w:r>
          </w:p>
        </w:tc>
      </w:tr>
      <w:tr w:rsidR="00B352C3" w:rsidRPr="007C0F2C" w:rsidTr="00650D36">
        <w:trPr>
          <w:trHeight w:val="163"/>
          <w:jc w:val="center"/>
        </w:trPr>
        <w:tc>
          <w:tcPr>
            <w:tcW w:w="8886" w:type="dxa"/>
            <w:vAlign w:val="center"/>
          </w:tcPr>
          <w:p w:rsidR="00EA015D" w:rsidRPr="00563E9D" w:rsidRDefault="00EA015D" w:rsidP="00F0006E">
            <w:pPr>
              <w:pStyle w:val="naiskr"/>
              <w:spacing w:before="0" w:after="0"/>
              <w:rPr>
                <w:sz w:val="16"/>
                <w:szCs w:val="16"/>
              </w:rPr>
            </w:pPr>
          </w:p>
          <w:p w:rsidR="00B352C3" w:rsidRDefault="00816F6A" w:rsidP="00EA015D">
            <w:pPr>
              <w:pStyle w:val="naiskr"/>
              <w:spacing w:before="0" w:after="0"/>
              <w:jc w:val="center"/>
              <w:rPr>
                <w:sz w:val="22"/>
                <w:szCs w:val="22"/>
              </w:rPr>
            </w:pPr>
            <w:r>
              <w:rPr>
                <w:sz w:val="22"/>
                <w:szCs w:val="22"/>
              </w:rPr>
              <w:t>Projekts šo jomu neskar.</w:t>
            </w:r>
          </w:p>
          <w:p w:rsidR="00EA015D" w:rsidRPr="007C0F2C" w:rsidRDefault="00EA015D" w:rsidP="00F0006E">
            <w:pPr>
              <w:pStyle w:val="naiskr"/>
              <w:spacing w:before="0" w:after="0"/>
              <w:rPr>
                <w:i/>
                <w:sz w:val="16"/>
                <w:szCs w:val="16"/>
              </w:rPr>
            </w:pPr>
          </w:p>
        </w:tc>
      </w:tr>
    </w:tbl>
    <w:p w:rsidR="00B352C3" w:rsidRPr="00563E9D" w:rsidRDefault="00B352C3" w:rsidP="006C4607">
      <w:pPr>
        <w:pStyle w:val="naiskr"/>
        <w:tabs>
          <w:tab w:val="left" w:pos="2628"/>
        </w:tabs>
        <w:spacing w:before="0" w:after="0"/>
        <w:rPr>
          <w:sz w:val="16"/>
          <w:szCs w:val="16"/>
        </w:rPr>
      </w:pPr>
    </w:p>
    <w:p w:rsidR="00214094" w:rsidRPr="007C0F2C" w:rsidRDefault="00B352C3" w:rsidP="006C4607">
      <w:pPr>
        <w:pStyle w:val="naisf"/>
        <w:tabs>
          <w:tab w:val="left" w:pos="5760"/>
        </w:tabs>
        <w:spacing w:before="0" w:after="0"/>
        <w:ind w:firstLine="720"/>
        <w:rPr>
          <w:sz w:val="28"/>
          <w:szCs w:val="28"/>
        </w:rPr>
      </w:pPr>
      <w:r>
        <w:t>Anotācijas II, III, IV</w:t>
      </w:r>
      <w:r w:rsidR="00BC2D00">
        <w:t>, VI, VII</w:t>
      </w:r>
      <w:r w:rsidR="00767169">
        <w:t xml:space="preserve"> </w:t>
      </w:r>
      <w:r w:rsidR="00767169" w:rsidRPr="00226A27">
        <w:t>sadaļ</w:t>
      </w:r>
      <w:r w:rsidR="00767169">
        <w:t>a</w:t>
      </w:r>
      <w:r w:rsidR="00767169" w:rsidRPr="00226A27">
        <w:t xml:space="preserve"> – </w:t>
      </w:r>
      <w:r w:rsidR="00816F6A">
        <w:rPr>
          <w:sz w:val="22"/>
          <w:szCs w:val="22"/>
        </w:rPr>
        <w:t>projekts šīs jomas neskar</w:t>
      </w:r>
      <w:r w:rsidR="00767169">
        <w:t>.</w:t>
      </w:r>
    </w:p>
    <w:p w:rsidR="004D20AC" w:rsidRDefault="004D20AC" w:rsidP="00E41B73">
      <w:pPr>
        <w:tabs>
          <w:tab w:val="right" w:pos="9072"/>
        </w:tabs>
      </w:pPr>
    </w:p>
    <w:p w:rsidR="00E41B73" w:rsidRDefault="007A28BD" w:rsidP="00E41B73">
      <w:pPr>
        <w:tabs>
          <w:tab w:val="right" w:pos="9072"/>
        </w:tabs>
        <w:rPr>
          <w:sz w:val="28"/>
          <w:szCs w:val="28"/>
          <w:highlight w:val="yellow"/>
        </w:rPr>
      </w:pPr>
      <w:r>
        <w:t xml:space="preserve"> Izglītības un zinātnes ministrs</w:t>
      </w:r>
      <w:r>
        <w:tab/>
      </w:r>
      <w:proofErr w:type="spellStart"/>
      <w:r>
        <w:t>V.Dombrovskis</w:t>
      </w:r>
      <w:proofErr w:type="spellEnd"/>
    </w:p>
    <w:p w:rsidR="00263AEA" w:rsidRPr="00563E9D" w:rsidRDefault="00263AEA" w:rsidP="0067371B">
      <w:pPr>
        <w:pStyle w:val="EnvelopeReturn"/>
        <w:spacing w:before="0"/>
        <w:rPr>
          <w:sz w:val="16"/>
          <w:szCs w:val="16"/>
          <w:lang w:val="lv-LV"/>
        </w:rPr>
      </w:pPr>
    </w:p>
    <w:p w:rsidR="004D20AC" w:rsidRDefault="004D20AC" w:rsidP="0067371B">
      <w:pPr>
        <w:pStyle w:val="EnvelopeReturn"/>
        <w:spacing w:before="0"/>
        <w:rPr>
          <w:sz w:val="24"/>
          <w:szCs w:val="24"/>
          <w:lang w:val="lv-LV"/>
        </w:rPr>
      </w:pPr>
    </w:p>
    <w:p w:rsidR="0067371B" w:rsidRDefault="0067371B" w:rsidP="0067371B">
      <w:pPr>
        <w:pStyle w:val="EnvelopeReturn"/>
        <w:spacing w:before="0"/>
        <w:rPr>
          <w:sz w:val="24"/>
          <w:szCs w:val="24"/>
          <w:lang w:val="lv-LV"/>
        </w:rPr>
      </w:pPr>
      <w:r>
        <w:rPr>
          <w:sz w:val="24"/>
          <w:szCs w:val="24"/>
          <w:lang w:val="lv-LV"/>
        </w:rPr>
        <w:t>Vīza: Valsts sekretār</w:t>
      </w:r>
      <w:r w:rsidR="001743AA">
        <w:rPr>
          <w:sz w:val="24"/>
          <w:szCs w:val="24"/>
          <w:lang w:val="lv-LV"/>
        </w:rPr>
        <w:t>e</w:t>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r>
      <w:r w:rsidR="003A1148">
        <w:rPr>
          <w:sz w:val="24"/>
          <w:szCs w:val="24"/>
          <w:lang w:val="lv-LV"/>
        </w:rPr>
        <w:tab/>
        <w:t xml:space="preserve">   </w:t>
      </w:r>
      <w:r w:rsidR="001743AA">
        <w:rPr>
          <w:sz w:val="24"/>
          <w:szCs w:val="24"/>
          <w:lang w:val="lv-LV"/>
        </w:rPr>
        <w:t>S</w:t>
      </w:r>
      <w:r>
        <w:rPr>
          <w:sz w:val="24"/>
          <w:szCs w:val="24"/>
          <w:lang w:val="lv-LV"/>
        </w:rPr>
        <w:t>.</w:t>
      </w:r>
      <w:r w:rsidR="001743AA">
        <w:rPr>
          <w:sz w:val="24"/>
          <w:szCs w:val="24"/>
          <w:lang w:val="lv-LV"/>
        </w:rPr>
        <w:t>Liepiņa</w:t>
      </w:r>
    </w:p>
    <w:p w:rsidR="00717123" w:rsidRDefault="00717123" w:rsidP="007F3149">
      <w:pPr>
        <w:pStyle w:val="Subtitle"/>
        <w:spacing w:before="0" w:after="0"/>
        <w:ind w:right="0"/>
        <w:rPr>
          <w:b w:val="0"/>
          <w:sz w:val="22"/>
          <w:szCs w:val="26"/>
          <w:lang w:val="lv-LV"/>
        </w:rPr>
      </w:pPr>
    </w:p>
    <w:p w:rsidR="007F3149" w:rsidRPr="00563E9D" w:rsidRDefault="007A28BD" w:rsidP="007F3149">
      <w:pPr>
        <w:pStyle w:val="Subtitle"/>
        <w:spacing w:before="0" w:after="0"/>
        <w:ind w:right="0"/>
        <w:rPr>
          <w:b w:val="0"/>
          <w:sz w:val="18"/>
          <w:szCs w:val="18"/>
          <w:lang w:val="lv-LV"/>
        </w:rPr>
      </w:pPr>
      <w:r>
        <w:rPr>
          <w:b w:val="0"/>
          <w:sz w:val="18"/>
          <w:szCs w:val="18"/>
          <w:lang w:val="lv-LV"/>
        </w:rPr>
        <w:t>03.05.13.15.30</w:t>
      </w:r>
    </w:p>
    <w:p w:rsidR="007F3149" w:rsidRPr="00EF2AE2" w:rsidRDefault="00717123" w:rsidP="007F3149">
      <w:pPr>
        <w:pStyle w:val="Subtitle"/>
        <w:spacing w:before="0" w:after="0"/>
        <w:ind w:right="0"/>
        <w:rPr>
          <w:b w:val="0"/>
          <w:sz w:val="18"/>
          <w:szCs w:val="18"/>
          <w:lang w:val="de-DE"/>
        </w:rPr>
      </w:pPr>
      <w:bookmarkStart w:id="2" w:name="_GoBack"/>
      <w:bookmarkEnd w:id="2"/>
      <w:r>
        <w:rPr>
          <w:b w:val="0"/>
          <w:sz w:val="18"/>
          <w:szCs w:val="18"/>
          <w:lang w:val="de-DE"/>
        </w:rPr>
        <w:t>431</w:t>
      </w:r>
    </w:p>
    <w:p w:rsidR="007A28BD" w:rsidRDefault="007A28BD" w:rsidP="00FD4AA0">
      <w:pPr>
        <w:pStyle w:val="Subtitle"/>
        <w:spacing w:before="0" w:after="0"/>
        <w:ind w:right="0"/>
        <w:rPr>
          <w:b w:val="0"/>
          <w:sz w:val="18"/>
          <w:szCs w:val="18"/>
          <w:lang w:val="de-DE"/>
        </w:rPr>
      </w:pPr>
      <w:r>
        <w:rPr>
          <w:b w:val="0"/>
          <w:sz w:val="18"/>
          <w:szCs w:val="18"/>
          <w:lang w:val="de-DE"/>
        </w:rPr>
        <w:t>M.Katvare</w:t>
      </w:r>
      <w:r w:rsidR="007F3149" w:rsidRPr="00563E9D">
        <w:rPr>
          <w:b w:val="0"/>
          <w:sz w:val="18"/>
          <w:szCs w:val="18"/>
          <w:lang w:val="de-DE"/>
        </w:rPr>
        <w:t xml:space="preserve">, </w:t>
      </w:r>
      <w:r>
        <w:rPr>
          <w:b w:val="0"/>
          <w:sz w:val="18"/>
          <w:szCs w:val="18"/>
          <w:lang w:val="de-DE"/>
        </w:rPr>
        <w:t>67047876</w:t>
      </w:r>
    </w:p>
    <w:p w:rsidR="00BF40ED" w:rsidRPr="00563E9D" w:rsidRDefault="007A28BD" w:rsidP="00FD4AA0">
      <w:pPr>
        <w:pStyle w:val="Subtitle"/>
        <w:spacing w:before="0" w:after="0"/>
        <w:ind w:right="0"/>
        <w:rPr>
          <w:b w:val="0"/>
          <w:sz w:val="18"/>
          <w:szCs w:val="18"/>
          <w:lang w:val="de-DE"/>
        </w:rPr>
      </w:pPr>
      <w:r>
        <w:rPr>
          <w:b w:val="0"/>
          <w:sz w:val="18"/>
          <w:szCs w:val="18"/>
          <w:lang w:val="de-DE"/>
        </w:rPr>
        <w:t>mara.katvare</w:t>
      </w:r>
      <w:r w:rsidR="007F3149" w:rsidRPr="00563E9D">
        <w:rPr>
          <w:b w:val="0"/>
          <w:sz w:val="18"/>
          <w:szCs w:val="18"/>
          <w:lang w:val="de-DE"/>
        </w:rPr>
        <w:t>@</w:t>
      </w:r>
      <w:r w:rsidR="001743AA" w:rsidRPr="00563E9D">
        <w:rPr>
          <w:b w:val="0"/>
          <w:sz w:val="18"/>
          <w:szCs w:val="18"/>
          <w:lang w:val="de-DE"/>
        </w:rPr>
        <w:t>iz</w:t>
      </w:r>
      <w:r w:rsidR="007F3149" w:rsidRPr="00563E9D">
        <w:rPr>
          <w:b w:val="0"/>
          <w:sz w:val="18"/>
          <w:szCs w:val="18"/>
          <w:lang w:val="de-DE"/>
        </w:rPr>
        <w:t>m.gov.lv</w:t>
      </w:r>
    </w:p>
    <w:sectPr w:rsidR="00BF40ED" w:rsidRPr="00563E9D" w:rsidSect="0071712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2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54" w:rsidRDefault="00F83154">
      <w:r>
        <w:separator/>
      </w:r>
    </w:p>
  </w:endnote>
  <w:endnote w:type="continuationSeparator" w:id="0">
    <w:p w:rsidR="00F83154" w:rsidRDefault="00F83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04" w:rsidRDefault="00637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563E9D" w:rsidRDefault="001743AA" w:rsidP="001743AA">
    <w:pPr>
      <w:jc w:val="both"/>
      <w:rPr>
        <w:sz w:val="20"/>
        <w:szCs w:val="20"/>
      </w:rPr>
    </w:pPr>
    <w:r w:rsidRPr="00563E9D">
      <w:rPr>
        <w:sz w:val="20"/>
        <w:szCs w:val="20"/>
      </w:rPr>
      <w:t>IZ</w:t>
    </w:r>
    <w:r w:rsidR="002703F9" w:rsidRPr="00563E9D">
      <w:rPr>
        <w:sz w:val="20"/>
        <w:szCs w:val="20"/>
      </w:rPr>
      <w:t>MAnot_</w:t>
    </w:r>
    <w:r w:rsidR="007A28BD">
      <w:rPr>
        <w:sz w:val="20"/>
        <w:szCs w:val="20"/>
      </w:rPr>
      <w:t>0305</w:t>
    </w:r>
    <w:r w:rsidR="002703F9" w:rsidRPr="00563E9D">
      <w:rPr>
        <w:sz w:val="20"/>
        <w:szCs w:val="20"/>
      </w:rPr>
      <w:t>13_</w:t>
    </w:r>
    <w:r w:rsidR="00637C04">
      <w:rPr>
        <w:sz w:val="20"/>
        <w:szCs w:val="20"/>
      </w:rPr>
      <w:t>Turkmenista</w:t>
    </w:r>
    <w:r w:rsidR="00650D36">
      <w:rPr>
        <w:sz w:val="20"/>
        <w:szCs w:val="20"/>
      </w:rPr>
      <w:t>na</w:t>
    </w:r>
    <w:r w:rsidR="002703F9" w:rsidRPr="00563E9D">
      <w:rPr>
        <w:sz w:val="20"/>
        <w:szCs w:val="20"/>
      </w:rPr>
      <w:t>; Par MK noteikumu projektu „</w:t>
    </w:r>
    <w:r w:rsidRPr="00563E9D">
      <w:rPr>
        <w:sz w:val="20"/>
        <w:szCs w:val="20"/>
      </w:rPr>
      <w:t>Par L</w:t>
    </w:r>
    <w:r w:rsidRPr="00563E9D">
      <w:rPr>
        <w:color w:val="000000"/>
        <w:sz w:val="20"/>
        <w:szCs w:val="20"/>
      </w:rPr>
      <w:t xml:space="preserve">atvijas Republikas valdības un </w:t>
    </w:r>
    <w:r w:rsidR="00650D36">
      <w:rPr>
        <w:color w:val="000000"/>
        <w:sz w:val="20"/>
        <w:szCs w:val="20"/>
      </w:rPr>
      <w:t xml:space="preserve">Turkmenistānas </w:t>
    </w:r>
    <w:r w:rsidRPr="00563E9D">
      <w:rPr>
        <w:color w:val="000000"/>
        <w:sz w:val="20"/>
        <w:szCs w:val="20"/>
      </w:rPr>
      <w:t>valdības līgumu par sadarbību izglītības jomā</w:t>
    </w:r>
    <w:r w:rsidR="007F3149" w:rsidRPr="00563E9D">
      <w:rPr>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3AA" w:rsidRPr="00563E9D" w:rsidRDefault="001743AA" w:rsidP="001743AA">
    <w:pPr>
      <w:jc w:val="both"/>
      <w:rPr>
        <w:sz w:val="20"/>
        <w:szCs w:val="20"/>
      </w:rPr>
    </w:pPr>
    <w:r w:rsidRPr="00563E9D">
      <w:rPr>
        <w:sz w:val="20"/>
        <w:szCs w:val="20"/>
      </w:rPr>
      <w:t>IZMAnot_</w:t>
    </w:r>
    <w:r w:rsidR="007633F2">
      <w:rPr>
        <w:sz w:val="20"/>
        <w:szCs w:val="20"/>
      </w:rPr>
      <w:t>0305</w:t>
    </w:r>
    <w:r w:rsidRPr="00563E9D">
      <w:rPr>
        <w:sz w:val="20"/>
        <w:szCs w:val="20"/>
      </w:rPr>
      <w:t>13_</w:t>
    </w:r>
    <w:r w:rsidR="007633F2">
      <w:rPr>
        <w:sz w:val="20"/>
        <w:szCs w:val="20"/>
      </w:rPr>
      <w:t>Turkmenista</w:t>
    </w:r>
    <w:r w:rsidR="00650D36">
      <w:rPr>
        <w:sz w:val="20"/>
        <w:szCs w:val="20"/>
      </w:rPr>
      <w:t>na</w:t>
    </w:r>
    <w:r w:rsidRPr="00563E9D">
      <w:rPr>
        <w:sz w:val="20"/>
        <w:szCs w:val="20"/>
      </w:rPr>
      <w:t>; Par MK noteikumu projektu „Par L</w:t>
    </w:r>
    <w:r w:rsidRPr="00563E9D">
      <w:rPr>
        <w:color w:val="000000"/>
        <w:sz w:val="20"/>
        <w:szCs w:val="20"/>
      </w:rPr>
      <w:t xml:space="preserve">atvijas Republikas valdības un </w:t>
    </w:r>
    <w:r w:rsidR="00650D36">
      <w:rPr>
        <w:color w:val="000000"/>
        <w:sz w:val="20"/>
        <w:szCs w:val="20"/>
      </w:rPr>
      <w:t xml:space="preserve">Turkmenistānas </w:t>
    </w:r>
    <w:r w:rsidRPr="00563E9D">
      <w:rPr>
        <w:color w:val="000000"/>
        <w:sz w:val="20"/>
        <w:szCs w:val="20"/>
      </w:rPr>
      <w:t>valdības līgumu par sadarbību izglītības jomā</w:t>
    </w:r>
    <w:r w:rsidRPr="00563E9D">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54" w:rsidRDefault="00F83154">
      <w:r>
        <w:separator/>
      </w:r>
    </w:p>
  </w:footnote>
  <w:footnote w:type="continuationSeparator" w:id="0">
    <w:p w:rsidR="00F83154" w:rsidRDefault="00F83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553780"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553780"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7633F2">
      <w:rPr>
        <w:rStyle w:val="PageNumber"/>
        <w:noProof/>
      </w:rPr>
      <w:t>2</w:t>
    </w:r>
    <w:r>
      <w:rPr>
        <w:rStyle w:val="PageNumber"/>
      </w:rPr>
      <w:fldChar w:fldCharType="end"/>
    </w:r>
  </w:p>
  <w:p w:rsidR="00DE1C13" w:rsidRDefault="00DE1C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04" w:rsidRDefault="00637C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0">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7"/>
  </w:num>
  <w:num w:numId="3">
    <w:abstractNumId w:val="7"/>
  </w:num>
  <w:num w:numId="4">
    <w:abstractNumId w:val="5"/>
  </w:num>
  <w:num w:numId="5">
    <w:abstractNumId w:val="3"/>
  </w:num>
  <w:num w:numId="6">
    <w:abstractNumId w:val="14"/>
  </w:num>
  <w:num w:numId="7">
    <w:abstractNumId w:val="18"/>
  </w:num>
  <w:num w:numId="8">
    <w:abstractNumId w:val="11"/>
  </w:num>
  <w:num w:numId="9">
    <w:abstractNumId w:val="6"/>
  </w:num>
  <w:num w:numId="10">
    <w:abstractNumId w:val="12"/>
  </w:num>
  <w:num w:numId="11">
    <w:abstractNumId w:val="13"/>
  </w:num>
  <w:num w:numId="12">
    <w:abstractNumId w:val="15"/>
  </w:num>
  <w:num w:numId="13">
    <w:abstractNumId w:val="16"/>
  </w:num>
  <w:num w:numId="14">
    <w:abstractNumId w:val="0"/>
  </w:num>
  <w:num w:numId="15">
    <w:abstractNumId w:val="2"/>
  </w:num>
  <w:num w:numId="16">
    <w:abstractNumId w:val="4"/>
  </w:num>
  <w:num w:numId="17">
    <w:abstractNumId w:val="9"/>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C15"/>
    <w:rsid w:val="00011D24"/>
    <w:rsid w:val="00013FF4"/>
    <w:rsid w:val="00020FE1"/>
    <w:rsid w:val="00022E13"/>
    <w:rsid w:val="00032388"/>
    <w:rsid w:val="00035CE2"/>
    <w:rsid w:val="0005553B"/>
    <w:rsid w:val="000604D2"/>
    <w:rsid w:val="0009005E"/>
    <w:rsid w:val="000941C5"/>
    <w:rsid w:val="000A6451"/>
    <w:rsid w:val="000A6CD0"/>
    <w:rsid w:val="000B064E"/>
    <w:rsid w:val="000B44AC"/>
    <w:rsid w:val="000B69CF"/>
    <w:rsid w:val="000C07BF"/>
    <w:rsid w:val="000C0C60"/>
    <w:rsid w:val="000C790C"/>
    <w:rsid w:val="000F061D"/>
    <w:rsid w:val="000F064A"/>
    <w:rsid w:val="000F3463"/>
    <w:rsid w:val="000F3C98"/>
    <w:rsid w:val="000F4794"/>
    <w:rsid w:val="00124F12"/>
    <w:rsid w:val="00144E3A"/>
    <w:rsid w:val="0015060C"/>
    <w:rsid w:val="00151650"/>
    <w:rsid w:val="0016018A"/>
    <w:rsid w:val="00161F0E"/>
    <w:rsid w:val="00163751"/>
    <w:rsid w:val="00170E2A"/>
    <w:rsid w:val="001743AA"/>
    <w:rsid w:val="00177394"/>
    <w:rsid w:val="00182C18"/>
    <w:rsid w:val="00183CC2"/>
    <w:rsid w:val="001900E4"/>
    <w:rsid w:val="00190F88"/>
    <w:rsid w:val="001A4066"/>
    <w:rsid w:val="001A6AE4"/>
    <w:rsid w:val="001B01FD"/>
    <w:rsid w:val="001B4A71"/>
    <w:rsid w:val="001D5B54"/>
    <w:rsid w:val="001E1DBF"/>
    <w:rsid w:val="001E4639"/>
    <w:rsid w:val="001E4A7D"/>
    <w:rsid w:val="001F43A8"/>
    <w:rsid w:val="001F5CD6"/>
    <w:rsid w:val="0021263D"/>
    <w:rsid w:val="00213F0C"/>
    <w:rsid w:val="00214094"/>
    <w:rsid w:val="0021592D"/>
    <w:rsid w:val="00222D76"/>
    <w:rsid w:val="00223EB1"/>
    <w:rsid w:val="00231344"/>
    <w:rsid w:val="0023436E"/>
    <w:rsid w:val="002347C0"/>
    <w:rsid w:val="00241A6C"/>
    <w:rsid w:val="00242D2B"/>
    <w:rsid w:val="00262E2B"/>
    <w:rsid w:val="00263AEA"/>
    <w:rsid w:val="002703F9"/>
    <w:rsid w:val="00270429"/>
    <w:rsid w:val="002721C5"/>
    <w:rsid w:val="002723E9"/>
    <w:rsid w:val="00277929"/>
    <w:rsid w:val="00283B82"/>
    <w:rsid w:val="002846E9"/>
    <w:rsid w:val="00284C34"/>
    <w:rsid w:val="0029066C"/>
    <w:rsid w:val="002930A3"/>
    <w:rsid w:val="00296540"/>
    <w:rsid w:val="002A26A5"/>
    <w:rsid w:val="002B50DB"/>
    <w:rsid w:val="002C12AB"/>
    <w:rsid w:val="002C5590"/>
    <w:rsid w:val="002C6999"/>
    <w:rsid w:val="002C7CAC"/>
    <w:rsid w:val="002D3306"/>
    <w:rsid w:val="002D48AA"/>
    <w:rsid w:val="002D7BAA"/>
    <w:rsid w:val="002D7F54"/>
    <w:rsid w:val="002E3FF4"/>
    <w:rsid w:val="002F78C8"/>
    <w:rsid w:val="00301CF3"/>
    <w:rsid w:val="0032715C"/>
    <w:rsid w:val="00337CA5"/>
    <w:rsid w:val="003511A5"/>
    <w:rsid w:val="00362478"/>
    <w:rsid w:val="00375B25"/>
    <w:rsid w:val="003850F5"/>
    <w:rsid w:val="00392914"/>
    <w:rsid w:val="00396542"/>
    <w:rsid w:val="0039685B"/>
    <w:rsid w:val="003A1148"/>
    <w:rsid w:val="003A2B7D"/>
    <w:rsid w:val="003A31A6"/>
    <w:rsid w:val="003A7F0C"/>
    <w:rsid w:val="003A7F79"/>
    <w:rsid w:val="003B6404"/>
    <w:rsid w:val="003C449B"/>
    <w:rsid w:val="003D1E7F"/>
    <w:rsid w:val="003D21FF"/>
    <w:rsid w:val="003D78DF"/>
    <w:rsid w:val="003F0112"/>
    <w:rsid w:val="003F071A"/>
    <w:rsid w:val="003F160B"/>
    <w:rsid w:val="00400032"/>
    <w:rsid w:val="00400B5B"/>
    <w:rsid w:val="004029AD"/>
    <w:rsid w:val="00405A00"/>
    <w:rsid w:val="00410034"/>
    <w:rsid w:val="00420870"/>
    <w:rsid w:val="00427088"/>
    <w:rsid w:val="0043791B"/>
    <w:rsid w:val="00441483"/>
    <w:rsid w:val="00441BCB"/>
    <w:rsid w:val="004432BE"/>
    <w:rsid w:val="0045176A"/>
    <w:rsid w:val="00456332"/>
    <w:rsid w:val="00461826"/>
    <w:rsid w:val="004761AA"/>
    <w:rsid w:val="004800F9"/>
    <w:rsid w:val="00481043"/>
    <w:rsid w:val="00482512"/>
    <w:rsid w:val="0049134A"/>
    <w:rsid w:val="004A58CB"/>
    <w:rsid w:val="004B1795"/>
    <w:rsid w:val="004B36D3"/>
    <w:rsid w:val="004B56DD"/>
    <w:rsid w:val="004C020F"/>
    <w:rsid w:val="004C1AFD"/>
    <w:rsid w:val="004C558B"/>
    <w:rsid w:val="004D20AC"/>
    <w:rsid w:val="004E263D"/>
    <w:rsid w:val="004F1F88"/>
    <w:rsid w:val="004F5F1B"/>
    <w:rsid w:val="00502374"/>
    <w:rsid w:val="005060A1"/>
    <w:rsid w:val="0050624A"/>
    <w:rsid w:val="00516072"/>
    <w:rsid w:val="00525812"/>
    <w:rsid w:val="005332EC"/>
    <w:rsid w:val="00534418"/>
    <w:rsid w:val="005353AB"/>
    <w:rsid w:val="005440C2"/>
    <w:rsid w:val="00553780"/>
    <w:rsid w:val="005560BC"/>
    <w:rsid w:val="005573BE"/>
    <w:rsid w:val="00563E9D"/>
    <w:rsid w:val="00564EAB"/>
    <w:rsid w:val="0056573F"/>
    <w:rsid w:val="00567F36"/>
    <w:rsid w:val="00572700"/>
    <w:rsid w:val="00580468"/>
    <w:rsid w:val="0058603B"/>
    <w:rsid w:val="0059431B"/>
    <w:rsid w:val="005A14B3"/>
    <w:rsid w:val="005A1776"/>
    <w:rsid w:val="005A39CC"/>
    <w:rsid w:val="005B4730"/>
    <w:rsid w:val="005C25AD"/>
    <w:rsid w:val="005C6FE9"/>
    <w:rsid w:val="005E05D7"/>
    <w:rsid w:val="005E41E7"/>
    <w:rsid w:val="005E450F"/>
    <w:rsid w:val="00615C71"/>
    <w:rsid w:val="0062298A"/>
    <w:rsid w:val="00626514"/>
    <w:rsid w:val="00626589"/>
    <w:rsid w:val="006339A0"/>
    <w:rsid w:val="00637C04"/>
    <w:rsid w:val="006413A8"/>
    <w:rsid w:val="00642E56"/>
    <w:rsid w:val="00650D36"/>
    <w:rsid w:val="00651E00"/>
    <w:rsid w:val="00655335"/>
    <w:rsid w:val="0065545A"/>
    <w:rsid w:val="00663F2C"/>
    <w:rsid w:val="0067371B"/>
    <w:rsid w:val="00674572"/>
    <w:rsid w:val="006770E2"/>
    <w:rsid w:val="00687763"/>
    <w:rsid w:val="0069010E"/>
    <w:rsid w:val="00692B0D"/>
    <w:rsid w:val="00693E0E"/>
    <w:rsid w:val="00694EA8"/>
    <w:rsid w:val="006A1AE3"/>
    <w:rsid w:val="006A34DB"/>
    <w:rsid w:val="006C0ECD"/>
    <w:rsid w:val="006C30E1"/>
    <w:rsid w:val="006C4607"/>
    <w:rsid w:val="006D48F1"/>
    <w:rsid w:val="006D56B6"/>
    <w:rsid w:val="006F45BE"/>
    <w:rsid w:val="006F7953"/>
    <w:rsid w:val="007004FC"/>
    <w:rsid w:val="007020B0"/>
    <w:rsid w:val="00705412"/>
    <w:rsid w:val="007058FA"/>
    <w:rsid w:val="00706670"/>
    <w:rsid w:val="00717123"/>
    <w:rsid w:val="0072417C"/>
    <w:rsid w:val="00734450"/>
    <w:rsid w:val="00745F67"/>
    <w:rsid w:val="0075039E"/>
    <w:rsid w:val="00752D9D"/>
    <w:rsid w:val="007538FF"/>
    <w:rsid w:val="00754784"/>
    <w:rsid w:val="007558C4"/>
    <w:rsid w:val="007570A0"/>
    <w:rsid w:val="00757C6E"/>
    <w:rsid w:val="00762BDA"/>
    <w:rsid w:val="007633F2"/>
    <w:rsid w:val="00767169"/>
    <w:rsid w:val="007805FD"/>
    <w:rsid w:val="00781D10"/>
    <w:rsid w:val="00784422"/>
    <w:rsid w:val="007913F8"/>
    <w:rsid w:val="00797255"/>
    <w:rsid w:val="007A28BD"/>
    <w:rsid w:val="007B3B54"/>
    <w:rsid w:val="007B3FA0"/>
    <w:rsid w:val="007C0F2C"/>
    <w:rsid w:val="007C2BCC"/>
    <w:rsid w:val="007C4D29"/>
    <w:rsid w:val="007C4EF0"/>
    <w:rsid w:val="007C6711"/>
    <w:rsid w:val="007D099D"/>
    <w:rsid w:val="007E2664"/>
    <w:rsid w:val="007E3ABF"/>
    <w:rsid w:val="007E5BFA"/>
    <w:rsid w:val="007E6689"/>
    <w:rsid w:val="007E731C"/>
    <w:rsid w:val="007F0A03"/>
    <w:rsid w:val="007F3149"/>
    <w:rsid w:val="008041E1"/>
    <w:rsid w:val="00810040"/>
    <w:rsid w:val="00816F6A"/>
    <w:rsid w:val="0082023A"/>
    <w:rsid w:val="00821A7A"/>
    <w:rsid w:val="008253F8"/>
    <w:rsid w:val="008325E4"/>
    <w:rsid w:val="00832A2B"/>
    <w:rsid w:val="00845811"/>
    <w:rsid w:val="00846994"/>
    <w:rsid w:val="00850451"/>
    <w:rsid w:val="00852042"/>
    <w:rsid w:val="008534C9"/>
    <w:rsid w:val="0085599D"/>
    <w:rsid w:val="0085703D"/>
    <w:rsid w:val="00864B5A"/>
    <w:rsid w:val="0087510C"/>
    <w:rsid w:val="00882170"/>
    <w:rsid w:val="0089738E"/>
    <w:rsid w:val="00897585"/>
    <w:rsid w:val="008A6BA0"/>
    <w:rsid w:val="008B5FDB"/>
    <w:rsid w:val="008C50F4"/>
    <w:rsid w:val="008C5649"/>
    <w:rsid w:val="008E44A2"/>
    <w:rsid w:val="008E697D"/>
    <w:rsid w:val="00903263"/>
    <w:rsid w:val="00906A21"/>
    <w:rsid w:val="009079C3"/>
    <w:rsid w:val="00910462"/>
    <w:rsid w:val="009111C8"/>
    <w:rsid w:val="00915AB1"/>
    <w:rsid w:val="00917532"/>
    <w:rsid w:val="009235BA"/>
    <w:rsid w:val="00924023"/>
    <w:rsid w:val="00924CE2"/>
    <w:rsid w:val="00925B9F"/>
    <w:rsid w:val="00931AED"/>
    <w:rsid w:val="009476A3"/>
    <w:rsid w:val="0095334F"/>
    <w:rsid w:val="0096399A"/>
    <w:rsid w:val="00965897"/>
    <w:rsid w:val="00965C20"/>
    <w:rsid w:val="0096765C"/>
    <w:rsid w:val="009727E4"/>
    <w:rsid w:val="009755DE"/>
    <w:rsid w:val="00985ADC"/>
    <w:rsid w:val="009934C5"/>
    <w:rsid w:val="00994C0F"/>
    <w:rsid w:val="009A46AD"/>
    <w:rsid w:val="009A5B2F"/>
    <w:rsid w:val="009B22D7"/>
    <w:rsid w:val="009B72ED"/>
    <w:rsid w:val="009C06B1"/>
    <w:rsid w:val="009C6DEB"/>
    <w:rsid w:val="009D384B"/>
    <w:rsid w:val="009D472D"/>
    <w:rsid w:val="009D6504"/>
    <w:rsid w:val="009E12D7"/>
    <w:rsid w:val="009E30FD"/>
    <w:rsid w:val="009E661A"/>
    <w:rsid w:val="009E7807"/>
    <w:rsid w:val="009F1B56"/>
    <w:rsid w:val="00A06781"/>
    <w:rsid w:val="00A068FD"/>
    <w:rsid w:val="00A074C3"/>
    <w:rsid w:val="00A11364"/>
    <w:rsid w:val="00A1509C"/>
    <w:rsid w:val="00A17020"/>
    <w:rsid w:val="00A209F9"/>
    <w:rsid w:val="00A23D3E"/>
    <w:rsid w:val="00A24E03"/>
    <w:rsid w:val="00A34260"/>
    <w:rsid w:val="00A61F80"/>
    <w:rsid w:val="00A649C6"/>
    <w:rsid w:val="00A70CFD"/>
    <w:rsid w:val="00A72A0B"/>
    <w:rsid w:val="00A81E42"/>
    <w:rsid w:val="00A864FE"/>
    <w:rsid w:val="00A86F41"/>
    <w:rsid w:val="00A87D04"/>
    <w:rsid w:val="00A950C5"/>
    <w:rsid w:val="00AA1D25"/>
    <w:rsid w:val="00AB2B1A"/>
    <w:rsid w:val="00AB397F"/>
    <w:rsid w:val="00AB5832"/>
    <w:rsid w:val="00AC51F2"/>
    <w:rsid w:val="00AE5066"/>
    <w:rsid w:val="00AE5E24"/>
    <w:rsid w:val="00AE61B7"/>
    <w:rsid w:val="00AE6CBA"/>
    <w:rsid w:val="00AE79AD"/>
    <w:rsid w:val="00AF35E4"/>
    <w:rsid w:val="00AF5CDE"/>
    <w:rsid w:val="00B026A3"/>
    <w:rsid w:val="00B11A57"/>
    <w:rsid w:val="00B211C3"/>
    <w:rsid w:val="00B25597"/>
    <w:rsid w:val="00B267B9"/>
    <w:rsid w:val="00B33E09"/>
    <w:rsid w:val="00B352C3"/>
    <w:rsid w:val="00B416C2"/>
    <w:rsid w:val="00B50708"/>
    <w:rsid w:val="00B50C68"/>
    <w:rsid w:val="00B51293"/>
    <w:rsid w:val="00B52B1E"/>
    <w:rsid w:val="00B53998"/>
    <w:rsid w:val="00B55481"/>
    <w:rsid w:val="00B56C32"/>
    <w:rsid w:val="00B57ACF"/>
    <w:rsid w:val="00B64BB1"/>
    <w:rsid w:val="00B73166"/>
    <w:rsid w:val="00B8426C"/>
    <w:rsid w:val="00B85A9F"/>
    <w:rsid w:val="00B87606"/>
    <w:rsid w:val="00B91B8D"/>
    <w:rsid w:val="00B94E90"/>
    <w:rsid w:val="00BA34DA"/>
    <w:rsid w:val="00BA6984"/>
    <w:rsid w:val="00BB0A82"/>
    <w:rsid w:val="00BB7C94"/>
    <w:rsid w:val="00BC0A9D"/>
    <w:rsid w:val="00BC2D00"/>
    <w:rsid w:val="00BD06FC"/>
    <w:rsid w:val="00BD2BD8"/>
    <w:rsid w:val="00BD334F"/>
    <w:rsid w:val="00BF40ED"/>
    <w:rsid w:val="00BF5BC2"/>
    <w:rsid w:val="00C022CD"/>
    <w:rsid w:val="00C1133D"/>
    <w:rsid w:val="00C27A08"/>
    <w:rsid w:val="00C31312"/>
    <w:rsid w:val="00C316E4"/>
    <w:rsid w:val="00C326C6"/>
    <w:rsid w:val="00C35295"/>
    <w:rsid w:val="00C36ADD"/>
    <w:rsid w:val="00C36E74"/>
    <w:rsid w:val="00C40595"/>
    <w:rsid w:val="00C41621"/>
    <w:rsid w:val="00C449FA"/>
    <w:rsid w:val="00C47C25"/>
    <w:rsid w:val="00C50068"/>
    <w:rsid w:val="00C5384F"/>
    <w:rsid w:val="00C56964"/>
    <w:rsid w:val="00C62AD4"/>
    <w:rsid w:val="00C62D9F"/>
    <w:rsid w:val="00C656D5"/>
    <w:rsid w:val="00C67103"/>
    <w:rsid w:val="00C71BB9"/>
    <w:rsid w:val="00C8081A"/>
    <w:rsid w:val="00C85706"/>
    <w:rsid w:val="00C94C28"/>
    <w:rsid w:val="00CA3D85"/>
    <w:rsid w:val="00CB0247"/>
    <w:rsid w:val="00CB3440"/>
    <w:rsid w:val="00CC1692"/>
    <w:rsid w:val="00CC5D63"/>
    <w:rsid w:val="00CD138B"/>
    <w:rsid w:val="00CD3E31"/>
    <w:rsid w:val="00CD74A3"/>
    <w:rsid w:val="00CE0527"/>
    <w:rsid w:val="00CE27D4"/>
    <w:rsid w:val="00CE5B23"/>
    <w:rsid w:val="00CF70AD"/>
    <w:rsid w:val="00CF7729"/>
    <w:rsid w:val="00D00059"/>
    <w:rsid w:val="00D107FA"/>
    <w:rsid w:val="00D12275"/>
    <w:rsid w:val="00D12766"/>
    <w:rsid w:val="00D175C6"/>
    <w:rsid w:val="00D205B2"/>
    <w:rsid w:val="00D20FF4"/>
    <w:rsid w:val="00D21DDE"/>
    <w:rsid w:val="00D24D2C"/>
    <w:rsid w:val="00D25BE4"/>
    <w:rsid w:val="00D34D6F"/>
    <w:rsid w:val="00D35881"/>
    <w:rsid w:val="00D94DAD"/>
    <w:rsid w:val="00DA7DA5"/>
    <w:rsid w:val="00DB073B"/>
    <w:rsid w:val="00DB4CE6"/>
    <w:rsid w:val="00DB78F0"/>
    <w:rsid w:val="00DC2E43"/>
    <w:rsid w:val="00DC3759"/>
    <w:rsid w:val="00DD095C"/>
    <w:rsid w:val="00DD1020"/>
    <w:rsid w:val="00DD1330"/>
    <w:rsid w:val="00DE0B83"/>
    <w:rsid w:val="00DE1A81"/>
    <w:rsid w:val="00DE1C13"/>
    <w:rsid w:val="00DE4E10"/>
    <w:rsid w:val="00E02ABF"/>
    <w:rsid w:val="00E14995"/>
    <w:rsid w:val="00E179CD"/>
    <w:rsid w:val="00E22835"/>
    <w:rsid w:val="00E23E8D"/>
    <w:rsid w:val="00E37F98"/>
    <w:rsid w:val="00E41B73"/>
    <w:rsid w:val="00E462ED"/>
    <w:rsid w:val="00E46559"/>
    <w:rsid w:val="00E51FE3"/>
    <w:rsid w:val="00E6670C"/>
    <w:rsid w:val="00E70682"/>
    <w:rsid w:val="00E776E8"/>
    <w:rsid w:val="00E92C1F"/>
    <w:rsid w:val="00E95D4B"/>
    <w:rsid w:val="00E969A9"/>
    <w:rsid w:val="00EA015D"/>
    <w:rsid w:val="00EA38C6"/>
    <w:rsid w:val="00EB15F2"/>
    <w:rsid w:val="00EB199F"/>
    <w:rsid w:val="00EB2A2F"/>
    <w:rsid w:val="00EC23F7"/>
    <w:rsid w:val="00EC2D05"/>
    <w:rsid w:val="00EC4BD8"/>
    <w:rsid w:val="00EC63EB"/>
    <w:rsid w:val="00ED412F"/>
    <w:rsid w:val="00EE2614"/>
    <w:rsid w:val="00EE57BC"/>
    <w:rsid w:val="00EF2AE2"/>
    <w:rsid w:val="00EF36B2"/>
    <w:rsid w:val="00EF5F67"/>
    <w:rsid w:val="00F0006E"/>
    <w:rsid w:val="00F201EC"/>
    <w:rsid w:val="00F208A9"/>
    <w:rsid w:val="00F41D75"/>
    <w:rsid w:val="00F5139D"/>
    <w:rsid w:val="00F608D9"/>
    <w:rsid w:val="00F63DAC"/>
    <w:rsid w:val="00F7454F"/>
    <w:rsid w:val="00F77988"/>
    <w:rsid w:val="00F77F48"/>
    <w:rsid w:val="00F83154"/>
    <w:rsid w:val="00F9543F"/>
    <w:rsid w:val="00F95F85"/>
    <w:rsid w:val="00FA0D67"/>
    <w:rsid w:val="00FB30F1"/>
    <w:rsid w:val="00FB53E7"/>
    <w:rsid w:val="00FC7284"/>
    <w:rsid w:val="00FD4AA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65C9-DA46-46B0-874D-21D7849C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2362</Words>
  <Characters>1347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Latvijas Republikas valdības un Turkmenistānas valdības līgumu par sadarbību izglītības jomā</vt:lpstr>
    </vt:vector>
  </TitlesOfParts>
  <Company>Valsts kanceleja, Politikas koordinācijas departaments</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Turkmenistānas valdības līgumu par sadarbību izglītības jomā</dc:title>
  <dc:creator>Aļina Kučinska</dc:creator>
  <cp:keywords/>
  <dc:description>67047906_x000d_
Alina.Kucinska@izm.gov.lv</dc:description>
  <cp:lastModifiedBy>mkatvare</cp:lastModifiedBy>
  <cp:revision>8</cp:revision>
  <cp:lastPrinted>2013-04-23T07:29:00Z</cp:lastPrinted>
  <dcterms:created xsi:type="dcterms:W3CDTF">2013-05-06T15:21:00Z</dcterms:created>
  <dcterms:modified xsi:type="dcterms:W3CDTF">2013-05-06T15:43:00Z</dcterms:modified>
</cp:coreProperties>
</file>